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Westland School Community Council</w:t>
      </w:r>
    </w:p>
    <w:p>
      <w:pPr>
        <w:jc w:val="center"/>
      </w:pPr>
      <w:r>
        <w:rPr>
          <w:b/>
          <w:sz w:val="26"/>
        </w:rPr>
        <w:t>Next Meeting Agenda</w:t>
      </w:r>
    </w:p>
    <w:p>
      <w:r>
        <w:t>Date: November 2, 2026</w:t>
      </w:r>
    </w:p>
    <w:p>
      <w:r>
        <w:t>Time: 3:00 PM</w:t>
      </w:r>
    </w:p>
    <w:p>
      <w:r>
        <w:t>Location: School Media Center</w:t>
      </w:r>
    </w:p>
    <w:p>
      <w:pPr>
        <w:pStyle w:val="Heading2"/>
      </w:pPr>
      <w:r>
        <w:t>Agenda Items</w:t>
      </w:r>
    </w:p>
    <w:p>
      <w:pPr>
        <w:pStyle w:val="ListNumber"/>
      </w:pPr>
      <w:r>
        <w:rPr>
          <w:b/>
        </w:rPr>
        <w:t>Welcome</w:t>
      </w:r>
    </w:p>
    <w:p>
      <w:pPr>
        <w:pStyle w:val="ListNumber"/>
      </w:pPr>
      <w:r>
        <w:rPr>
          <w:b/>
        </w:rPr>
        <w:t>Safe Routes</w:t>
      </w:r>
    </w:p>
    <w:p>
      <w:pPr>
        <w:pStyle w:val="ListNumber"/>
      </w:pPr>
      <w:r>
        <w:rPr>
          <w:b/>
        </w:rPr>
        <w:t>Internet Safety Practices for Students</w:t>
      </w:r>
    </w:p>
    <w:p>
      <w:pPr>
        <w:pStyle w:val="ListNumber"/>
      </w:pPr>
      <w:r>
        <w:rPr>
          <w:b/>
        </w:rPr>
        <w:t>Teacher Survey Committee</w:t>
      </w:r>
      <w:r>
        <w:br/>
        <w:t>Discuss progress and completion before Winter Break.</w:t>
      </w:r>
    </w:p>
    <w:p>
      <w:pPr>
        <w:pStyle w:val="ListNumber"/>
      </w:pPr>
      <w:r>
        <w:rPr>
          <w:b/>
        </w:rPr>
        <w:t>Annual Fundraiser</w:t>
      </w:r>
      <w:r>
        <w:br/>
        <w:t>Discuss holding one fundraiser per year.</w:t>
      </w:r>
    </w:p>
    <w:p>
      <w:pPr>
        <w:pStyle w:val="ListNumber"/>
      </w:pPr>
      <w:r>
        <w:rPr>
          <w:b/>
        </w:rPr>
        <w:t>2027–2028 School Year Funding</w:t>
      </w:r>
      <w:r>
        <w:br/>
        <w:t>Discuss Land Trust Fund allocation for the 2027–2028 school year.</w:t>
      </w:r>
    </w:p>
    <w:p>
      <w:pPr>
        <w:pStyle w:val="ListNumber"/>
      </w:pPr>
      <w:r>
        <w:rPr>
          <w:b/>
        </w:rPr>
        <w:t>Discuss New Meeting Dates</w:t>
      </w:r>
    </w:p>
    <w:p>
      <w:pPr>
        <w:pStyle w:val="Heading2"/>
      </w:pPr>
      <w:r>
        <w:t>Additional Discussion / New Business</w:t>
      </w:r>
    </w:p>
    <w:p>
      <w:r>
        <w:t>• __________________________________________________________</w:t>
      </w:r>
    </w:p>
    <w:p>
      <w:r>
        <w:t>• __________________________________________________________</w:t>
      </w:r>
    </w:p>
    <w:p>
      <w:pPr>
        <w:pStyle w:val="Heading2"/>
      </w:pPr>
      <w:r>
        <w:t>Next Meeting Dates</w:t>
      </w:r>
    </w:p>
    <w:p>
      <w:pPr>
        <w:pStyle w:val="ListBullet"/>
      </w:pPr>
      <w:r>
        <w:t>January 11, 2027 — 3:00 PM</w:t>
      </w:r>
    </w:p>
    <w:p>
      <w:pPr>
        <w:pStyle w:val="ListBullet"/>
      </w:pPr>
      <w:r>
        <w:t>February 22, 2027 — 3:00 PM</w:t>
      </w:r>
    </w:p>
    <w:p>
      <w:pPr>
        <w:pStyle w:val="ListBullet"/>
      </w:pPr>
      <w:r>
        <w:t>March 15, 2027 — 3:00 PM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